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524" w:rsidRDefault="00B44524">
      <w:pPr>
        <w:jc w:val="right"/>
        <w:rPr>
          <w:rFonts w:ascii="Arial" w:hAnsi="Arial" w:cs="Arial"/>
        </w:rPr>
      </w:pPr>
      <w:r>
        <w:rPr>
          <w:rFonts w:ascii="Arial" w:hAnsi="Arial" w:cs="Arial"/>
        </w:rPr>
        <w:t xml:space="preserve">Anlage </w:t>
      </w:r>
      <w:r w:rsidR="005A694E">
        <w:rPr>
          <w:rFonts w:ascii="Arial" w:hAnsi="Arial" w:cs="Arial"/>
        </w:rPr>
        <w:t>1</w:t>
      </w:r>
    </w:p>
    <w:p w:rsidR="00B44524" w:rsidRDefault="00B44524">
      <w:pPr>
        <w:jc w:val="right"/>
        <w:rPr>
          <w:rFonts w:ascii="Arial" w:hAnsi="Arial" w:cs="Arial"/>
        </w:rPr>
      </w:pPr>
    </w:p>
    <w:p w:rsidR="00B44524" w:rsidRDefault="00B44524">
      <w:pPr>
        <w:jc w:val="both"/>
        <w:rPr>
          <w:rFonts w:ascii="Arial" w:hAnsi="Arial" w:cs="Arial"/>
        </w:rPr>
      </w:pPr>
      <w:r>
        <w:rPr>
          <w:rFonts w:ascii="Arial" w:hAnsi="Arial" w:cs="Arial"/>
        </w:rPr>
        <w:t>Gemäß den §§ 1-4 des Infrastrukturnutzungsvertrags zwischen dem EVU und der SWEG werden folgende Einzelheiten vereinbart:</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rsidP="00844A71">
      <w:pPr>
        <w:numPr>
          <w:ilvl w:val="0"/>
          <w:numId w:val="5"/>
        </w:numPr>
        <w:tabs>
          <w:tab w:val="clear" w:pos="720"/>
        </w:tabs>
        <w:ind w:left="426" w:hanging="426"/>
        <w:jc w:val="both"/>
        <w:rPr>
          <w:rFonts w:ascii="Arial" w:hAnsi="Arial" w:cs="Arial"/>
          <w:b/>
          <w:bCs/>
        </w:rPr>
      </w:pPr>
      <w:r>
        <w:rPr>
          <w:rFonts w:ascii="Arial" w:hAnsi="Arial" w:cs="Arial"/>
          <w:b/>
          <w:bCs/>
        </w:rPr>
        <w:t>Nutzungsumfang</w:t>
      </w:r>
    </w:p>
    <w:p w:rsidR="00B44524" w:rsidRDefault="00B44524">
      <w:pPr>
        <w:ind w:left="360"/>
        <w:jc w:val="both"/>
        <w:rPr>
          <w:rFonts w:ascii="Arial" w:hAnsi="Arial" w:cs="Arial"/>
        </w:rPr>
      </w:pPr>
    </w:p>
    <w:p w:rsidR="00B44524" w:rsidRDefault="00B44524" w:rsidP="00844A71">
      <w:pPr>
        <w:ind w:left="426"/>
        <w:jc w:val="both"/>
        <w:rPr>
          <w:rFonts w:ascii="Arial" w:hAnsi="Arial" w:cs="Arial"/>
        </w:rPr>
      </w:pPr>
      <w:r>
        <w:rPr>
          <w:rFonts w:ascii="Arial" w:hAnsi="Arial" w:cs="Arial"/>
        </w:rPr>
        <w:t xml:space="preserve">Das EVU nutzt gemäß </w:t>
      </w:r>
      <w:r w:rsidR="00844A71">
        <w:rPr>
          <w:rFonts w:ascii="Arial" w:hAnsi="Arial" w:cs="Arial"/>
        </w:rPr>
        <w:t>seinen</w:t>
      </w:r>
      <w:r>
        <w:rPr>
          <w:rFonts w:ascii="Arial" w:hAnsi="Arial" w:cs="Arial"/>
        </w:rPr>
        <w:t xml:space="preserve"> Bestellungen die Infrastruktur der SWEG zum Erbringen eigener Eisenbahnverkehrsleistungen. Die im Zusammenhang mit dem Erbringen der Eisenbahnverkehrsleistungen erforderlichen Arbeiten werden durch das Personal des EVU erbracht. Abweichungen von dieser Regelung bedürfen einer zusätzlichen Vereinbarung.</w:t>
      </w:r>
    </w:p>
    <w:p w:rsidR="00B44524" w:rsidRDefault="00B44524" w:rsidP="00844A71">
      <w:pPr>
        <w:ind w:left="426"/>
        <w:jc w:val="both"/>
        <w:rPr>
          <w:rFonts w:ascii="Arial" w:hAnsi="Arial" w:cs="Arial"/>
        </w:rPr>
      </w:pPr>
    </w:p>
    <w:p w:rsidR="00B44524" w:rsidRDefault="00B44524" w:rsidP="00844A71">
      <w:pPr>
        <w:ind w:left="426"/>
        <w:jc w:val="both"/>
        <w:rPr>
          <w:rFonts w:ascii="Arial" w:hAnsi="Arial" w:cs="Arial"/>
        </w:rPr>
      </w:pPr>
      <w:r>
        <w:rPr>
          <w:rFonts w:ascii="Arial" w:hAnsi="Arial" w:cs="Arial"/>
        </w:rPr>
        <w:t xml:space="preserve">Die </w:t>
      </w:r>
      <w:r w:rsidR="009D126E">
        <w:rPr>
          <w:rFonts w:ascii="Arial" w:hAnsi="Arial" w:cs="Arial"/>
        </w:rPr>
        <w:t xml:space="preserve">Trassenanmeldung für den Gelegenheitsverkehr sowie für den Netzfahrplan </w:t>
      </w:r>
      <w:r w:rsidR="005C1EEB">
        <w:rPr>
          <w:rFonts w:ascii="Arial" w:hAnsi="Arial" w:cs="Arial"/>
        </w:rPr>
        <w:t>soll</w:t>
      </w:r>
      <w:r w:rsidR="00941243">
        <w:rPr>
          <w:rFonts w:ascii="Arial" w:hAnsi="Arial" w:cs="Arial"/>
        </w:rPr>
        <w:t xml:space="preserve"> mit Hilfe des entsprechenden Vordruckes</w:t>
      </w:r>
      <w:r>
        <w:rPr>
          <w:rFonts w:ascii="Arial" w:hAnsi="Arial" w:cs="Arial"/>
        </w:rPr>
        <w:t xml:space="preserve"> schriftlich oder per Fax</w:t>
      </w:r>
      <w:r w:rsidR="009D126E">
        <w:rPr>
          <w:rFonts w:ascii="Arial" w:hAnsi="Arial" w:cs="Arial"/>
        </w:rPr>
        <w:t xml:space="preserve"> oder E-Mail</w:t>
      </w:r>
      <w:r>
        <w:rPr>
          <w:rFonts w:ascii="Arial" w:hAnsi="Arial" w:cs="Arial"/>
        </w:rPr>
        <w:t xml:space="preserve"> erfolgen. In </w:t>
      </w:r>
      <w:r w:rsidR="00CA6275">
        <w:rPr>
          <w:rFonts w:ascii="Arial" w:hAnsi="Arial" w:cs="Arial"/>
        </w:rPr>
        <w:t>der Anmeldung</w:t>
      </w:r>
      <w:r>
        <w:rPr>
          <w:rFonts w:ascii="Arial" w:hAnsi="Arial" w:cs="Arial"/>
        </w:rPr>
        <w:t xml:space="preserve"> müssen auch die Abmessungen, das Zuggewicht, der Typ der Lokomotive(n), die den Zug zieht (ziehen) sowie eventuelle Besonderheiten (z. B. Lademaßüberschreitungen) angegeben sein. Sollte die Trassenbestellung vorab mündlich erfolgen, so sind die Angaben von dem EVU unaufgefordert nachzureichen.</w:t>
      </w:r>
    </w:p>
    <w:p w:rsidR="00B44524" w:rsidRDefault="00B44524" w:rsidP="00844A71">
      <w:pPr>
        <w:ind w:left="426"/>
        <w:jc w:val="both"/>
        <w:rPr>
          <w:rFonts w:ascii="Arial" w:hAnsi="Arial" w:cs="Arial"/>
        </w:rPr>
      </w:pPr>
    </w:p>
    <w:p w:rsidR="00B44524" w:rsidRDefault="00B44524" w:rsidP="00844A71">
      <w:pPr>
        <w:ind w:left="426"/>
        <w:jc w:val="both"/>
        <w:rPr>
          <w:rFonts w:ascii="Arial" w:hAnsi="Arial" w:cs="Arial"/>
        </w:rPr>
      </w:pPr>
      <w:r>
        <w:rPr>
          <w:rFonts w:ascii="Arial" w:hAnsi="Arial" w:cs="Arial"/>
        </w:rPr>
        <w:t xml:space="preserve">Mit der Erstellung einer Fahrplananordnung durch die SWEG gilt die </w:t>
      </w:r>
      <w:r w:rsidR="00A46F02">
        <w:rPr>
          <w:rFonts w:ascii="Arial" w:hAnsi="Arial" w:cs="Arial"/>
        </w:rPr>
        <w:t xml:space="preserve">Anmeldung </w:t>
      </w:r>
      <w:r>
        <w:rPr>
          <w:rFonts w:ascii="Arial" w:hAnsi="Arial" w:cs="Arial"/>
        </w:rPr>
        <w:t>einer Trasse als angenommen.</w:t>
      </w:r>
    </w:p>
    <w:p w:rsidR="00B44524" w:rsidRDefault="00B44524" w:rsidP="00844A71">
      <w:pPr>
        <w:ind w:left="426"/>
        <w:jc w:val="both"/>
        <w:rPr>
          <w:rFonts w:ascii="Arial" w:hAnsi="Arial" w:cs="Arial"/>
        </w:rPr>
      </w:pPr>
    </w:p>
    <w:p w:rsidR="00B44524" w:rsidRDefault="00B44524" w:rsidP="00844A71">
      <w:pPr>
        <w:ind w:left="426"/>
        <w:jc w:val="both"/>
        <w:rPr>
          <w:rFonts w:ascii="Arial" w:hAnsi="Arial" w:cs="Arial"/>
        </w:rPr>
      </w:pPr>
      <w:r>
        <w:rPr>
          <w:rFonts w:ascii="Arial" w:hAnsi="Arial" w:cs="Arial"/>
        </w:rPr>
        <w:t>Die SWEG stellt Strecken-, Bahnhofs-, Überholungs- und Kreuzungsgleise so zur Verfügung, dass das EVU die vertraglich vereinbarte Verkehrsleistung erbringen kann. Abweichungen hiervon sind nur in Ausnahmefällen möglich. Sie müssen besonders vereinbart werden.</w:t>
      </w:r>
    </w:p>
    <w:p w:rsidR="00B44524" w:rsidRDefault="00B44524" w:rsidP="00844A71">
      <w:pPr>
        <w:ind w:left="426"/>
        <w:jc w:val="both"/>
        <w:rPr>
          <w:rFonts w:ascii="Arial" w:hAnsi="Arial" w:cs="Arial"/>
        </w:rPr>
      </w:pPr>
    </w:p>
    <w:p w:rsidR="00B44524" w:rsidRDefault="00B44524" w:rsidP="00844A71">
      <w:pPr>
        <w:ind w:left="426"/>
        <w:jc w:val="both"/>
        <w:rPr>
          <w:rFonts w:ascii="Arial" w:hAnsi="Arial" w:cs="Arial"/>
        </w:rPr>
      </w:pPr>
      <w:r>
        <w:rPr>
          <w:rFonts w:ascii="Arial" w:hAnsi="Arial" w:cs="Arial"/>
        </w:rPr>
        <w:t>Die SWEG ist auf den zur Verfügung gestellten Strecken die Betriebsführerin</w:t>
      </w:r>
      <w:r w:rsidR="00120A9C">
        <w:rPr>
          <w:rFonts w:ascii="Arial" w:hAnsi="Arial" w:cs="Arial"/>
        </w:rPr>
        <w:t>.</w:t>
      </w:r>
      <w:r>
        <w:rPr>
          <w:rFonts w:ascii="Arial" w:hAnsi="Arial" w:cs="Arial"/>
        </w:rPr>
        <w:t xml:space="preserve"> </w:t>
      </w:r>
      <w:r w:rsidR="00120A9C">
        <w:rPr>
          <w:rFonts w:ascii="Arial" w:hAnsi="Arial" w:cs="Arial"/>
        </w:rPr>
        <w:t>S</w:t>
      </w:r>
      <w:r>
        <w:rPr>
          <w:rFonts w:ascii="Arial" w:hAnsi="Arial" w:cs="Arial"/>
        </w:rPr>
        <w:t>ie erstellt und übergibt dem EVU die für das Erbringen der Eisenbahnverkehrsleistungen erforderlichen Fahrplanunterlangen unentgeltlich.</w:t>
      </w:r>
    </w:p>
    <w:p w:rsidR="00B44524" w:rsidRDefault="00B44524" w:rsidP="00844A71">
      <w:pPr>
        <w:ind w:left="426"/>
        <w:jc w:val="both"/>
        <w:rPr>
          <w:rFonts w:ascii="Arial" w:hAnsi="Arial" w:cs="Arial"/>
        </w:rPr>
      </w:pPr>
    </w:p>
    <w:p w:rsidR="00B44524" w:rsidRDefault="00B44524" w:rsidP="00844A71">
      <w:pPr>
        <w:ind w:left="426"/>
        <w:jc w:val="both"/>
        <w:rPr>
          <w:rFonts w:ascii="Arial" w:hAnsi="Arial" w:cs="Arial"/>
        </w:rPr>
      </w:pPr>
      <w:r>
        <w:rPr>
          <w:rFonts w:ascii="Arial" w:hAnsi="Arial" w:cs="Arial"/>
        </w:rPr>
        <w:t>Vom EVU zusätzlich verlangte Unterlagen werden gegen Entgelt abgegeben.</w:t>
      </w:r>
    </w:p>
    <w:p w:rsidR="00B44524" w:rsidRDefault="00B44524" w:rsidP="00844A71">
      <w:pPr>
        <w:ind w:left="426"/>
        <w:jc w:val="both"/>
        <w:rPr>
          <w:rFonts w:ascii="Arial" w:hAnsi="Arial" w:cs="Arial"/>
        </w:rPr>
      </w:pPr>
    </w:p>
    <w:p w:rsidR="00B44524" w:rsidRDefault="00B44524" w:rsidP="00844A71">
      <w:pPr>
        <w:ind w:left="426"/>
        <w:jc w:val="both"/>
        <w:rPr>
          <w:rFonts w:ascii="Arial" w:hAnsi="Arial" w:cs="Arial"/>
        </w:rPr>
      </w:pPr>
      <w:r>
        <w:rPr>
          <w:rFonts w:ascii="Arial" w:hAnsi="Arial" w:cs="Arial"/>
        </w:rPr>
        <w:t xml:space="preserve">Die Nutzung örtlicher Anlagen, wie z. B. Zugbildungs- und Abstellgleise, ist gegen Entgelt möglich und wird gesondert vereinbart. </w:t>
      </w:r>
    </w:p>
    <w:p w:rsidR="00B44524" w:rsidRDefault="00B44524">
      <w:pPr>
        <w:jc w:val="both"/>
        <w:rPr>
          <w:rFonts w:ascii="Arial" w:hAnsi="Arial" w:cs="Arial"/>
        </w:rPr>
      </w:pPr>
    </w:p>
    <w:p w:rsidR="00B44524" w:rsidRDefault="00B44524">
      <w:pPr>
        <w:jc w:val="both"/>
        <w:rPr>
          <w:rFonts w:ascii="Arial" w:hAnsi="Arial" w:cs="Arial"/>
        </w:rPr>
        <w:sectPr w:rsidR="00B44524">
          <w:headerReference w:type="default" r:id="rId8"/>
          <w:footerReference w:type="default" r:id="rId9"/>
          <w:pgSz w:w="11906" w:h="16838"/>
          <w:pgMar w:top="1417" w:right="1417" w:bottom="1134" w:left="1417" w:header="708" w:footer="708" w:gutter="0"/>
          <w:cols w:space="708"/>
          <w:docGrid w:linePitch="360"/>
        </w:sectPr>
      </w:pPr>
    </w:p>
    <w:p w:rsidR="00B44524" w:rsidRDefault="00B44524" w:rsidP="000E4AD2">
      <w:pPr>
        <w:numPr>
          <w:ilvl w:val="0"/>
          <w:numId w:val="5"/>
        </w:numPr>
        <w:tabs>
          <w:tab w:val="clear" w:pos="720"/>
        </w:tabs>
        <w:ind w:left="426" w:hanging="426"/>
        <w:jc w:val="both"/>
        <w:rPr>
          <w:rFonts w:ascii="Arial" w:hAnsi="Arial" w:cs="Arial"/>
          <w:b/>
          <w:bCs/>
        </w:rPr>
      </w:pPr>
      <w:r>
        <w:rPr>
          <w:rFonts w:ascii="Arial" w:hAnsi="Arial" w:cs="Arial"/>
          <w:b/>
          <w:bCs/>
        </w:rPr>
        <w:lastRenderedPageBreak/>
        <w:t>Stornoregelung</w:t>
      </w:r>
    </w:p>
    <w:p w:rsidR="00B44524" w:rsidRDefault="00B44524">
      <w:pPr>
        <w:ind w:left="360"/>
        <w:jc w:val="both"/>
        <w:rPr>
          <w:rFonts w:ascii="Arial" w:hAnsi="Arial" w:cs="Arial"/>
        </w:rPr>
      </w:pPr>
    </w:p>
    <w:p w:rsidR="00726CF5" w:rsidRDefault="00726CF5" w:rsidP="00F7749B">
      <w:pPr>
        <w:ind w:left="426"/>
        <w:jc w:val="both"/>
        <w:rPr>
          <w:rFonts w:ascii="Arial" w:hAnsi="Arial" w:cs="Arial"/>
        </w:rPr>
      </w:pPr>
    </w:p>
    <w:p w:rsidR="00F7749B" w:rsidRDefault="00726CF5" w:rsidP="00726CF5">
      <w:pPr>
        <w:ind w:left="426"/>
        <w:jc w:val="both"/>
        <w:rPr>
          <w:rFonts w:ascii="Arial" w:hAnsi="Arial" w:cs="Arial"/>
        </w:rPr>
      </w:pPr>
      <w:r>
        <w:rPr>
          <w:rFonts w:ascii="Arial" w:hAnsi="Arial" w:cs="Arial"/>
        </w:rPr>
        <w:t>Die Stornierung von Trassen</w:t>
      </w:r>
      <w:r w:rsidR="00F7749B">
        <w:rPr>
          <w:rFonts w:ascii="Arial" w:hAnsi="Arial" w:cs="Arial"/>
        </w:rPr>
        <w:t xml:space="preserve"> und Serviceeinrichtungen sind in </w:t>
      </w:r>
      <w:r>
        <w:rPr>
          <w:rFonts w:ascii="Arial" w:hAnsi="Arial" w:cs="Arial"/>
        </w:rPr>
        <w:t xml:space="preserve">den Anlagen </w:t>
      </w:r>
      <w:r w:rsidR="00F7749B">
        <w:rPr>
          <w:rFonts w:ascii="Arial" w:hAnsi="Arial" w:cs="Arial"/>
        </w:rPr>
        <w:t>der SNB-BT und NBS-BT geregelt.</w:t>
      </w:r>
    </w:p>
    <w:p w:rsidR="00F7749B" w:rsidRDefault="00F7749B" w:rsidP="000E4AD2">
      <w:pPr>
        <w:ind w:left="426"/>
        <w:jc w:val="both"/>
        <w:rPr>
          <w:rFonts w:ascii="Arial" w:hAnsi="Arial" w:cs="Arial"/>
        </w:rPr>
      </w:pPr>
    </w:p>
    <w:p w:rsidR="00F7749B" w:rsidRDefault="00F7749B" w:rsidP="000E4AD2">
      <w:pPr>
        <w:ind w:left="426"/>
        <w:jc w:val="both"/>
        <w:rPr>
          <w:rFonts w:ascii="Arial" w:hAnsi="Arial" w:cs="Arial"/>
        </w:rPr>
      </w:pPr>
    </w:p>
    <w:p w:rsidR="00B44524" w:rsidRDefault="00B44524" w:rsidP="000E4AD2">
      <w:pPr>
        <w:ind w:left="426"/>
        <w:jc w:val="both"/>
        <w:rPr>
          <w:rFonts w:ascii="Arial" w:hAnsi="Arial" w:cs="Arial"/>
        </w:rPr>
      </w:pPr>
      <w:r>
        <w:rPr>
          <w:rFonts w:ascii="Arial" w:hAnsi="Arial" w:cs="Arial"/>
        </w:rPr>
        <w:t>Die Abbestellung muss schriftlich erfolgen. Maßgebend für die Berechnung der Stornogebühr ist der Zeitpunkt des Eingangs der Stornierung bei der SWEG.</w:t>
      </w:r>
    </w:p>
    <w:p w:rsidR="00B44524" w:rsidRDefault="00B44524" w:rsidP="000E4AD2">
      <w:pPr>
        <w:ind w:left="426"/>
        <w:jc w:val="both"/>
        <w:rPr>
          <w:rFonts w:ascii="Arial" w:hAnsi="Arial" w:cs="Arial"/>
        </w:rPr>
      </w:pPr>
      <w:r>
        <w:rPr>
          <w:rFonts w:ascii="Arial" w:hAnsi="Arial" w:cs="Arial"/>
        </w:rPr>
        <w:t xml:space="preserve">Der Handel mit bzw. die Weitergabe von Trassen </w:t>
      </w:r>
      <w:r w:rsidR="006C3E6B">
        <w:rPr>
          <w:rFonts w:ascii="Arial" w:hAnsi="Arial" w:cs="Arial"/>
        </w:rPr>
        <w:t xml:space="preserve">und Serviceeinrichtungen </w:t>
      </w:r>
      <w:r>
        <w:rPr>
          <w:rFonts w:ascii="Arial" w:hAnsi="Arial" w:cs="Arial"/>
        </w:rPr>
        <w:t xml:space="preserve">ist nicht gestattet. Werden Trassen </w:t>
      </w:r>
      <w:r w:rsidR="00F7749B">
        <w:rPr>
          <w:rFonts w:ascii="Arial" w:hAnsi="Arial" w:cs="Arial"/>
        </w:rPr>
        <w:t xml:space="preserve">und Serviceeinrichtungen </w:t>
      </w:r>
      <w:r>
        <w:rPr>
          <w:rFonts w:ascii="Arial" w:hAnsi="Arial" w:cs="Arial"/>
        </w:rPr>
        <w:t>nicht in Anspruch genommen, so fallen diese an die SWEG zurück, die Stornoregelungen finden Anwendung.</w:t>
      </w:r>
    </w:p>
    <w:p w:rsidR="00B44524" w:rsidRDefault="00B44524" w:rsidP="000E4AD2">
      <w:pPr>
        <w:ind w:left="426"/>
        <w:jc w:val="both"/>
        <w:rPr>
          <w:rFonts w:ascii="Arial" w:hAnsi="Arial" w:cs="Arial"/>
        </w:rPr>
      </w:pPr>
    </w:p>
    <w:p w:rsidR="00B44524" w:rsidRDefault="00B44524" w:rsidP="000E4AD2">
      <w:pPr>
        <w:ind w:left="426"/>
        <w:jc w:val="both"/>
        <w:rPr>
          <w:rFonts w:ascii="Arial" w:hAnsi="Arial" w:cs="Arial"/>
        </w:rPr>
      </w:pPr>
      <w:r>
        <w:rPr>
          <w:rFonts w:ascii="Arial" w:hAnsi="Arial" w:cs="Arial"/>
        </w:rPr>
        <w:t>Ausgenommen von der Stornoregelung sind Zugtrassen, die als Folge von Bauarbeiten im Netz der SWEG oder in den Netzen anderer Eisenbahninfrastrukturbetreiber, oder als Folge höherer Gewalt nicht in Anspruch genommen werden können.</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rsidP="000E4AD2">
      <w:pPr>
        <w:numPr>
          <w:ilvl w:val="0"/>
          <w:numId w:val="5"/>
        </w:numPr>
        <w:tabs>
          <w:tab w:val="clear" w:pos="720"/>
          <w:tab w:val="num" w:pos="-5103"/>
        </w:tabs>
        <w:ind w:left="426" w:hanging="426"/>
        <w:jc w:val="both"/>
        <w:rPr>
          <w:rFonts w:ascii="Arial" w:hAnsi="Arial" w:cs="Arial"/>
          <w:b/>
          <w:bCs/>
        </w:rPr>
      </w:pPr>
      <w:r>
        <w:rPr>
          <w:rFonts w:ascii="Arial" w:hAnsi="Arial" w:cs="Arial"/>
          <w:b/>
          <w:bCs/>
        </w:rPr>
        <w:t>Betriebsgenehmigung</w:t>
      </w:r>
    </w:p>
    <w:p w:rsidR="00B44524" w:rsidRDefault="00B44524">
      <w:pPr>
        <w:ind w:left="360"/>
        <w:jc w:val="both"/>
        <w:rPr>
          <w:rFonts w:ascii="Arial" w:hAnsi="Arial" w:cs="Arial"/>
        </w:rPr>
      </w:pPr>
    </w:p>
    <w:p w:rsidR="00B44524" w:rsidRDefault="00B44524" w:rsidP="000E4AD2">
      <w:pPr>
        <w:ind w:left="426"/>
        <w:jc w:val="both"/>
        <w:rPr>
          <w:rFonts w:ascii="Arial" w:hAnsi="Arial" w:cs="Arial"/>
        </w:rPr>
      </w:pPr>
      <w:r>
        <w:rPr>
          <w:rFonts w:ascii="Arial" w:hAnsi="Arial" w:cs="Arial"/>
        </w:rPr>
        <w:t xml:space="preserve">Das EVU </w:t>
      </w:r>
      <w:r w:rsidR="00C6467D">
        <w:rPr>
          <w:rFonts w:ascii="Arial" w:hAnsi="Arial" w:cs="Arial"/>
        </w:rPr>
        <w:t>weist der SWEG nach</w:t>
      </w:r>
      <w:r>
        <w:rPr>
          <w:rFonts w:ascii="Arial" w:hAnsi="Arial" w:cs="Arial"/>
        </w:rPr>
        <w:t xml:space="preserve">, dass es im Besitz einer Betriebsgenehmigung </w:t>
      </w:r>
      <w:r w:rsidR="0015191A">
        <w:rPr>
          <w:rFonts w:ascii="Arial" w:hAnsi="Arial" w:cs="Arial"/>
        </w:rPr>
        <w:t>der zuständigen Genehmigungsbehörde</w:t>
      </w:r>
      <w:r>
        <w:rPr>
          <w:rFonts w:ascii="Arial" w:hAnsi="Arial" w:cs="Arial"/>
        </w:rPr>
        <w:t xml:space="preserve"> vom </w:t>
      </w:r>
      <w:bookmarkStart w:id="0" w:name="Text5"/>
      <w:r w:rsidR="00786E40" w:rsidRPr="00786E40">
        <w:rPr>
          <w:rFonts w:ascii="Arial" w:hAnsi="Arial" w:cs="Arial"/>
          <w:u w:val="single"/>
        </w:rPr>
        <w:fldChar w:fldCharType="begin">
          <w:ffData>
            <w:name w:val="Text5"/>
            <w:enabled/>
            <w:calcOnExit w:val="0"/>
            <w:textInput/>
          </w:ffData>
        </w:fldChar>
      </w:r>
      <w:r w:rsidR="00786E40" w:rsidRPr="00786E40">
        <w:rPr>
          <w:rFonts w:ascii="Arial" w:hAnsi="Arial" w:cs="Arial"/>
          <w:u w:val="single"/>
        </w:rPr>
        <w:instrText xml:space="preserve"> FORMTEXT </w:instrText>
      </w:r>
      <w:r w:rsidR="00786E40" w:rsidRPr="00786E40">
        <w:rPr>
          <w:rFonts w:ascii="Arial" w:hAnsi="Arial" w:cs="Arial"/>
          <w:u w:val="single"/>
        </w:rPr>
      </w:r>
      <w:r w:rsidR="00786E40" w:rsidRPr="00786E40">
        <w:rPr>
          <w:rFonts w:ascii="Arial" w:hAnsi="Arial" w:cs="Arial"/>
          <w:u w:val="single"/>
        </w:rPr>
        <w:fldChar w:fldCharType="separate"/>
      </w:r>
      <w:bookmarkStart w:id="1" w:name="_GoBack"/>
      <w:bookmarkEnd w:id="1"/>
      <w:r w:rsidR="006E6ED0">
        <w:rPr>
          <w:rFonts w:ascii="Arial" w:hAnsi="Arial" w:cs="Arial"/>
          <w:u w:val="single"/>
        </w:rPr>
        <w:t> </w:t>
      </w:r>
      <w:r w:rsidR="006E6ED0">
        <w:rPr>
          <w:rFonts w:ascii="Arial" w:hAnsi="Arial" w:cs="Arial"/>
          <w:u w:val="single"/>
        </w:rPr>
        <w:t> </w:t>
      </w:r>
      <w:r w:rsidR="006E6ED0">
        <w:rPr>
          <w:rFonts w:ascii="Arial" w:hAnsi="Arial" w:cs="Arial"/>
          <w:u w:val="single"/>
        </w:rPr>
        <w:t> </w:t>
      </w:r>
      <w:r w:rsidR="006E6ED0">
        <w:rPr>
          <w:rFonts w:ascii="Arial" w:hAnsi="Arial" w:cs="Arial"/>
          <w:u w:val="single"/>
        </w:rPr>
        <w:t> </w:t>
      </w:r>
      <w:r w:rsidR="006E6ED0">
        <w:rPr>
          <w:rFonts w:ascii="Arial" w:hAnsi="Arial" w:cs="Arial"/>
          <w:u w:val="single"/>
        </w:rPr>
        <w:t> </w:t>
      </w:r>
      <w:r w:rsidR="00786E40" w:rsidRPr="00786E40">
        <w:rPr>
          <w:rFonts w:ascii="Arial" w:hAnsi="Arial" w:cs="Arial"/>
          <w:u w:val="single"/>
        </w:rPr>
        <w:fldChar w:fldCharType="end"/>
      </w:r>
      <w:bookmarkEnd w:id="0"/>
      <w:r>
        <w:rPr>
          <w:rFonts w:ascii="Arial" w:hAnsi="Arial" w:cs="Arial"/>
        </w:rPr>
        <w:t xml:space="preserve"> Nr. </w:t>
      </w:r>
      <w:bookmarkStart w:id="2" w:name="Text6"/>
      <w:r w:rsidR="00786E40" w:rsidRPr="00786E40">
        <w:rPr>
          <w:rFonts w:ascii="Arial" w:hAnsi="Arial" w:cs="Arial"/>
          <w:u w:val="single"/>
        </w:rPr>
        <w:fldChar w:fldCharType="begin">
          <w:ffData>
            <w:name w:val="Text6"/>
            <w:enabled/>
            <w:calcOnExit w:val="0"/>
            <w:textInput/>
          </w:ffData>
        </w:fldChar>
      </w:r>
      <w:r w:rsidR="00786E40" w:rsidRPr="00786E40">
        <w:rPr>
          <w:rFonts w:ascii="Arial" w:hAnsi="Arial" w:cs="Arial"/>
          <w:u w:val="single"/>
        </w:rPr>
        <w:instrText xml:space="preserve"> FORMTEXT </w:instrText>
      </w:r>
      <w:r w:rsidR="00786E40" w:rsidRPr="00786E40">
        <w:rPr>
          <w:rFonts w:ascii="Arial" w:hAnsi="Arial" w:cs="Arial"/>
          <w:u w:val="single"/>
        </w:rPr>
      </w:r>
      <w:r w:rsidR="00786E40" w:rsidRPr="00786E40">
        <w:rPr>
          <w:rFonts w:ascii="Arial" w:hAnsi="Arial" w:cs="Arial"/>
          <w:u w:val="single"/>
        </w:rPr>
        <w:fldChar w:fldCharType="separate"/>
      </w:r>
      <w:r w:rsidR="00786E40" w:rsidRPr="00786E40">
        <w:rPr>
          <w:rFonts w:ascii="Arial" w:hAnsi="Arial" w:cs="Arial"/>
          <w:noProof/>
          <w:u w:val="single"/>
        </w:rPr>
        <w:t> </w:t>
      </w:r>
      <w:r w:rsidR="00786E40" w:rsidRPr="00786E40">
        <w:rPr>
          <w:rFonts w:ascii="Arial" w:hAnsi="Arial" w:cs="Arial"/>
          <w:noProof/>
          <w:u w:val="single"/>
        </w:rPr>
        <w:t> </w:t>
      </w:r>
      <w:r w:rsidR="00786E40" w:rsidRPr="00786E40">
        <w:rPr>
          <w:rFonts w:ascii="Arial" w:hAnsi="Arial" w:cs="Arial"/>
          <w:noProof/>
          <w:u w:val="single"/>
        </w:rPr>
        <w:t> </w:t>
      </w:r>
      <w:r w:rsidR="00786E40" w:rsidRPr="00786E40">
        <w:rPr>
          <w:rFonts w:ascii="Arial" w:hAnsi="Arial" w:cs="Arial"/>
          <w:noProof/>
          <w:u w:val="single"/>
        </w:rPr>
        <w:t> </w:t>
      </w:r>
      <w:r w:rsidR="00786E40" w:rsidRPr="00786E40">
        <w:rPr>
          <w:rFonts w:ascii="Arial" w:hAnsi="Arial" w:cs="Arial"/>
          <w:noProof/>
          <w:u w:val="single"/>
        </w:rPr>
        <w:t> </w:t>
      </w:r>
      <w:r w:rsidR="00786E40" w:rsidRPr="00786E40">
        <w:rPr>
          <w:rFonts w:ascii="Arial" w:hAnsi="Arial" w:cs="Arial"/>
          <w:u w:val="single"/>
        </w:rPr>
        <w:fldChar w:fldCharType="end"/>
      </w:r>
      <w:bookmarkEnd w:id="2"/>
      <w:r>
        <w:rPr>
          <w:rFonts w:ascii="Arial" w:hAnsi="Arial" w:cs="Arial"/>
        </w:rPr>
        <w:t xml:space="preserve"> als Eisenbahnverkehrsunternehmen ist und erklärt, dass es zum Zeitpunkt der Vertragsunterzeichnung eine Änderung dieser Betriebsgenehmigung nicht beantragt hat und dass auch kein Wiederrufungsverfahren eingeleitet ist.</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rsidP="000E4AD2">
      <w:pPr>
        <w:numPr>
          <w:ilvl w:val="0"/>
          <w:numId w:val="5"/>
        </w:numPr>
        <w:tabs>
          <w:tab w:val="clear" w:pos="720"/>
          <w:tab w:val="num" w:pos="-5103"/>
        </w:tabs>
        <w:ind w:left="426" w:hanging="426"/>
        <w:jc w:val="both"/>
        <w:rPr>
          <w:rFonts w:ascii="Arial" w:hAnsi="Arial" w:cs="Arial"/>
          <w:b/>
          <w:bCs/>
        </w:rPr>
      </w:pPr>
      <w:r>
        <w:rPr>
          <w:rFonts w:ascii="Arial" w:hAnsi="Arial" w:cs="Arial"/>
          <w:b/>
          <w:bCs/>
        </w:rPr>
        <w:t>Fahrzeuge</w:t>
      </w:r>
    </w:p>
    <w:p w:rsidR="00B44524" w:rsidRDefault="00B44524">
      <w:pPr>
        <w:ind w:left="708"/>
        <w:jc w:val="both"/>
        <w:rPr>
          <w:rFonts w:ascii="Arial" w:hAnsi="Arial" w:cs="Arial"/>
        </w:rPr>
      </w:pPr>
    </w:p>
    <w:p w:rsidR="00B44524" w:rsidRDefault="00B44524" w:rsidP="000E4AD2">
      <w:pPr>
        <w:ind w:left="426" w:hanging="1"/>
        <w:jc w:val="both"/>
        <w:rPr>
          <w:rFonts w:ascii="Arial" w:hAnsi="Arial" w:cs="Arial"/>
        </w:rPr>
      </w:pPr>
      <w:r>
        <w:rPr>
          <w:rFonts w:ascii="Arial" w:hAnsi="Arial" w:cs="Arial"/>
        </w:rPr>
        <w:t>Das EVU erklärt, dass die angegebenen Fahrzeuge den Bestimmungen der EBO und den betrieblichen Standards der SWEG</w:t>
      </w:r>
      <w:r w:rsidR="00ED3BCD">
        <w:rPr>
          <w:rFonts w:ascii="Arial" w:hAnsi="Arial" w:cs="Arial"/>
        </w:rPr>
        <w:t xml:space="preserve"> gemäß SNB-BT</w:t>
      </w:r>
      <w:r>
        <w:rPr>
          <w:rFonts w:ascii="Arial" w:hAnsi="Arial" w:cs="Arial"/>
        </w:rPr>
        <w:t xml:space="preserve"> entsprechen.</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rsidP="000E4AD2">
      <w:pPr>
        <w:numPr>
          <w:ilvl w:val="0"/>
          <w:numId w:val="5"/>
        </w:numPr>
        <w:tabs>
          <w:tab w:val="clear" w:pos="720"/>
        </w:tabs>
        <w:ind w:left="426" w:hanging="426"/>
        <w:jc w:val="both"/>
        <w:rPr>
          <w:rFonts w:ascii="Arial" w:hAnsi="Arial" w:cs="Arial"/>
          <w:b/>
          <w:bCs/>
        </w:rPr>
      </w:pPr>
      <w:r>
        <w:rPr>
          <w:rFonts w:ascii="Arial" w:hAnsi="Arial" w:cs="Arial"/>
          <w:b/>
          <w:bCs/>
        </w:rPr>
        <w:t>Nutzungsentgeltberechnung</w:t>
      </w:r>
    </w:p>
    <w:p w:rsidR="00B44524" w:rsidRDefault="00B44524">
      <w:pPr>
        <w:ind w:left="708"/>
        <w:jc w:val="both"/>
        <w:rPr>
          <w:rFonts w:ascii="Arial" w:hAnsi="Arial" w:cs="Arial"/>
        </w:rPr>
      </w:pPr>
    </w:p>
    <w:p w:rsidR="00B44524" w:rsidRDefault="00B44524" w:rsidP="000E4AD2">
      <w:pPr>
        <w:ind w:left="426" w:hanging="1"/>
        <w:jc w:val="both"/>
        <w:rPr>
          <w:rFonts w:ascii="Arial" w:hAnsi="Arial" w:cs="Arial"/>
        </w:rPr>
      </w:pPr>
      <w:r>
        <w:rPr>
          <w:rFonts w:ascii="Arial" w:hAnsi="Arial" w:cs="Arial"/>
        </w:rPr>
        <w:t xml:space="preserve">Bezüglich der Preise gilt </w:t>
      </w:r>
      <w:r w:rsidR="0079282B" w:rsidRPr="00EF5502">
        <w:rPr>
          <w:rFonts w:ascii="Arial" w:hAnsi="Arial" w:cs="Arial"/>
        </w:rPr>
        <w:t>die aktuelle Trassenpreisliste</w:t>
      </w:r>
      <w:r w:rsidR="0079282B">
        <w:rPr>
          <w:rFonts w:ascii="Arial" w:hAnsi="Arial" w:cs="Arial"/>
        </w:rPr>
        <w:t xml:space="preserve"> d</w:t>
      </w:r>
      <w:r>
        <w:rPr>
          <w:rFonts w:ascii="Arial" w:hAnsi="Arial" w:cs="Arial"/>
        </w:rPr>
        <w:t xml:space="preserve">er SWEG. Die Sonderfahrten werden aufgrund der Angaben des EVU in die entsprechenden Preisgruppen </w:t>
      </w:r>
      <w:r w:rsidR="0079282B" w:rsidRPr="00EF5502">
        <w:rPr>
          <w:rFonts w:ascii="Arial" w:hAnsi="Arial" w:cs="Arial"/>
        </w:rPr>
        <w:t>der</w:t>
      </w:r>
      <w:r w:rsidRPr="00EF5502">
        <w:rPr>
          <w:rFonts w:ascii="Arial" w:hAnsi="Arial" w:cs="Arial"/>
        </w:rPr>
        <w:t xml:space="preserve"> jeweils gültigen Trassenpreis</w:t>
      </w:r>
      <w:r w:rsidR="0079282B" w:rsidRPr="00EF5502">
        <w:rPr>
          <w:rFonts w:ascii="Arial" w:hAnsi="Arial" w:cs="Arial"/>
        </w:rPr>
        <w:t>liste</w:t>
      </w:r>
      <w:r>
        <w:rPr>
          <w:rFonts w:ascii="Arial" w:hAnsi="Arial" w:cs="Arial"/>
        </w:rPr>
        <w:t xml:space="preserve"> eingeordnet und genauso abgerechnet. Abweichungen müssen besonders geregelt werden.</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pPr>
        <w:numPr>
          <w:ilvl w:val="0"/>
          <w:numId w:val="5"/>
        </w:numPr>
        <w:jc w:val="both"/>
        <w:rPr>
          <w:rFonts w:ascii="Arial" w:hAnsi="Arial" w:cs="Arial"/>
          <w:b/>
          <w:bCs/>
        </w:rPr>
        <w:sectPr w:rsidR="00B44524">
          <w:pgSz w:w="11906" w:h="16838"/>
          <w:pgMar w:top="1417" w:right="1417" w:bottom="1134" w:left="1417" w:header="708" w:footer="708" w:gutter="0"/>
          <w:cols w:space="708"/>
          <w:docGrid w:linePitch="360"/>
        </w:sectPr>
      </w:pPr>
    </w:p>
    <w:p w:rsidR="00B44524" w:rsidRDefault="00B44524" w:rsidP="000E4AD2">
      <w:pPr>
        <w:numPr>
          <w:ilvl w:val="0"/>
          <w:numId w:val="5"/>
        </w:numPr>
        <w:tabs>
          <w:tab w:val="clear" w:pos="720"/>
          <w:tab w:val="num" w:pos="-4536"/>
        </w:tabs>
        <w:ind w:left="426" w:hanging="426"/>
        <w:jc w:val="both"/>
        <w:rPr>
          <w:rFonts w:ascii="Arial" w:hAnsi="Arial" w:cs="Arial"/>
          <w:b/>
          <w:bCs/>
        </w:rPr>
      </w:pPr>
      <w:r>
        <w:rPr>
          <w:rFonts w:ascii="Arial" w:hAnsi="Arial" w:cs="Arial"/>
          <w:b/>
          <w:bCs/>
        </w:rPr>
        <w:lastRenderedPageBreak/>
        <w:t>Nutzung örtlicher Anlagen</w:t>
      </w:r>
    </w:p>
    <w:p w:rsidR="00B44524" w:rsidRDefault="00B44524">
      <w:pPr>
        <w:ind w:left="708"/>
        <w:jc w:val="both"/>
        <w:rPr>
          <w:rFonts w:ascii="Arial" w:hAnsi="Arial" w:cs="Arial"/>
        </w:rPr>
      </w:pPr>
    </w:p>
    <w:p w:rsidR="00B44524" w:rsidRDefault="00B44524" w:rsidP="000E4AD2">
      <w:pPr>
        <w:ind w:left="426"/>
        <w:jc w:val="both"/>
        <w:rPr>
          <w:rFonts w:ascii="Arial" w:hAnsi="Arial" w:cs="Arial"/>
        </w:rPr>
      </w:pPr>
      <w:r>
        <w:rPr>
          <w:rFonts w:ascii="Arial" w:hAnsi="Arial" w:cs="Arial"/>
        </w:rPr>
        <w:t>Das EVU und die SWEG vereinbaren folgende Preise für die Nutzung örtlicher Anlagen:</w:t>
      </w:r>
    </w:p>
    <w:p w:rsidR="000E4AD2" w:rsidRDefault="000E4AD2" w:rsidP="000E4AD2">
      <w:pPr>
        <w:ind w:left="426"/>
        <w:jc w:val="both"/>
        <w:rPr>
          <w:rFonts w:ascii="Arial" w:hAnsi="Arial" w:cs="Arial"/>
        </w:rPr>
      </w:pPr>
    </w:p>
    <w:p w:rsidR="00B44524" w:rsidRDefault="00B44524" w:rsidP="000E4AD2">
      <w:pPr>
        <w:ind w:left="426"/>
        <w:jc w:val="both"/>
        <w:rPr>
          <w:rFonts w:ascii="Arial" w:hAnsi="Arial" w:cs="Arial"/>
        </w:rPr>
      </w:pPr>
      <w:r>
        <w:rPr>
          <w:rFonts w:ascii="Arial" w:hAnsi="Arial" w:cs="Arial"/>
        </w:rPr>
        <w:t xml:space="preserve">Die Preise für die Anlagennutzung </w:t>
      </w:r>
      <w:r w:rsidR="00EB1D2F" w:rsidRPr="00EF5502">
        <w:rPr>
          <w:rFonts w:ascii="Arial" w:hAnsi="Arial" w:cs="Arial"/>
        </w:rPr>
        <w:t xml:space="preserve">sind in den </w:t>
      </w:r>
      <w:r w:rsidR="005A694E">
        <w:rPr>
          <w:rFonts w:ascii="Arial" w:hAnsi="Arial" w:cs="Arial"/>
        </w:rPr>
        <w:t>Nutzungsbestimmungen für Serviceeinrichtungen – Besonderer Teil (SNB-BT) festgelegt</w:t>
      </w:r>
      <w:r w:rsidR="00EB1D2F">
        <w:rPr>
          <w:rFonts w:ascii="Arial" w:hAnsi="Arial" w:cs="Arial"/>
        </w:rPr>
        <w:t>.</w:t>
      </w:r>
      <w:r>
        <w:rPr>
          <w:rFonts w:ascii="Arial" w:hAnsi="Arial" w:cs="Arial"/>
        </w:rPr>
        <w:t xml:space="preserve"> Abweichungen müssen besonders geregelt werden.</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rsidP="000E4AD2">
      <w:pPr>
        <w:numPr>
          <w:ilvl w:val="0"/>
          <w:numId w:val="5"/>
        </w:numPr>
        <w:tabs>
          <w:tab w:val="clear" w:pos="720"/>
          <w:tab w:val="num" w:pos="-5103"/>
        </w:tabs>
        <w:ind w:left="426" w:hanging="426"/>
        <w:jc w:val="both"/>
        <w:rPr>
          <w:rFonts w:ascii="Arial" w:hAnsi="Arial" w:cs="Arial"/>
          <w:b/>
          <w:bCs/>
        </w:rPr>
      </w:pPr>
      <w:r>
        <w:rPr>
          <w:rFonts w:ascii="Arial" w:hAnsi="Arial" w:cs="Arial"/>
          <w:b/>
          <w:bCs/>
        </w:rPr>
        <w:t>Nebenleistungen</w:t>
      </w:r>
    </w:p>
    <w:p w:rsidR="00B44524" w:rsidRDefault="00B44524">
      <w:pPr>
        <w:ind w:left="708"/>
        <w:jc w:val="both"/>
        <w:rPr>
          <w:rFonts w:ascii="Arial" w:hAnsi="Arial" w:cs="Arial"/>
        </w:rPr>
      </w:pPr>
    </w:p>
    <w:p w:rsidR="00B44524" w:rsidRDefault="00B44524" w:rsidP="0052399E">
      <w:pPr>
        <w:ind w:left="426" w:hanging="1"/>
        <w:jc w:val="both"/>
        <w:rPr>
          <w:rFonts w:ascii="Arial" w:hAnsi="Arial" w:cs="Arial"/>
        </w:rPr>
      </w:pPr>
      <w:r>
        <w:rPr>
          <w:rFonts w:ascii="Arial" w:hAnsi="Arial" w:cs="Arial"/>
        </w:rPr>
        <w:t>Das EVU und die SWEG vereinbaren folgendes für das Erbringen von Nebenleistungen:</w:t>
      </w:r>
    </w:p>
    <w:p w:rsidR="0052399E" w:rsidRDefault="0052399E" w:rsidP="0052399E">
      <w:pPr>
        <w:ind w:left="426" w:hanging="1"/>
        <w:jc w:val="both"/>
        <w:rPr>
          <w:rFonts w:ascii="Arial" w:hAnsi="Arial" w:cs="Arial"/>
        </w:rPr>
      </w:pPr>
    </w:p>
    <w:p w:rsidR="00B44524" w:rsidRDefault="00B44524" w:rsidP="0052399E">
      <w:pPr>
        <w:ind w:left="426" w:hanging="1"/>
        <w:jc w:val="both"/>
        <w:rPr>
          <w:rFonts w:ascii="Arial" w:hAnsi="Arial" w:cs="Arial"/>
        </w:rPr>
      </w:pPr>
      <w:r>
        <w:rPr>
          <w:rFonts w:ascii="Arial" w:hAnsi="Arial" w:cs="Arial"/>
        </w:rPr>
        <w:t xml:space="preserve">Bestellt das EVU zusätzlich Leistungen, die nicht </w:t>
      </w:r>
      <w:r w:rsidR="00EB1D2F" w:rsidRPr="00EF5502">
        <w:rPr>
          <w:rFonts w:ascii="Arial" w:hAnsi="Arial" w:cs="Arial"/>
        </w:rPr>
        <w:t xml:space="preserve">in </w:t>
      </w:r>
      <w:r w:rsidR="00E90600">
        <w:rPr>
          <w:rFonts w:ascii="Arial" w:hAnsi="Arial" w:cs="Arial"/>
        </w:rPr>
        <w:t>den Trassenpreisen</w:t>
      </w:r>
      <w:r>
        <w:rPr>
          <w:rFonts w:ascii="Arial" w:hAnsi="Arial" w:cs="Arial"/>
        </w:rPr>
        <w:t xml:space="preserve"> </w:t>
      </w:r>
      <w:r w:rsidR="00F7749B" w:rsidRPr="009D5FB6">
        <w:rPr>
          <w:rFonts w:ascii="Arial" w:hAnsi="Arial" w:cs="Arial"/>
        </w:rPr>
        <w:t>oder Preise</w:t>
      </w:r>
      <w:r w:rsidR="00F7749B" w:rsidRPr="008417DE">
        <w:rPr>
          <w:rFonts w:ascii="Arial" w:hAnsi="Arial" w:cs="Arial"/>
        </w:rPr>
        <w:t>n</w:t>
      </w:r>
      <w:r w:rsidR="00F7749B" w:rsidRPr="009D5FB6">
        <w:rPr>
          <w:rFonts w:ascii="Arial" w:hAnsi="Arial" w:cs="Arial"/>
        </w:rPr>
        <w:t xml:space="preserve"> der Serviceeirichtungen</w:t>
      </w:r>
      <w:r w:rsidR="00F7749B">
        <w:rPr>
          <w:rFonts w:ascii="Arial" w:hAnsi="Arial" w:cs="Arial"/>
        </w:rPr>
        <w:t xml:space="preserve"> </w:t>
      </w:r>
      <w:r>
        <w:rPr>
          <w:rFonts w:ascii="Arial" w:hAnsi="Arial" w:cs="Arial"/>
        </w:rPr>
        <w:t>der SWEG enthalten sind, so werden die Preise dieser Leistungen im Einzelfall vereinbart.</w:t>
      </w:r>
    </w:p>
    <w:p w:rsidR="00B44524" w:rsidRDefault="00B44524">
      <w:pPr>
        <w:jc w:val="both"/>
        <w:rPr>
          <w:rFonts w:ascii="Arial" w:hAnsi="Arial" w:cs="Arial"/>
        </w:rPr>
      </w:pPr>
    </w:p>
    <w:p w:rsidR="00EB1D2F" w:rsidRDefault="00EB1D2F">
      <w:pPr>
        <w:jc w:val="both"/>
        <w:rPr>
          <w:rFonts w:ascii="Arial" w:hAnsi="Arial" w:cs="Arial"/>
        </w:rPr>
      </w:pPr>
    </w:p>
    <w:p w:rsidR="00B44524" w:rsidRDefault="00B44524" w:rsidP="0052399E">
      <w:pPr>
        <w:numPr>
          <w:ilvl w:val="0"/>
          <w:numId w:val="5"/>
        </w:numPr>
        <w:tabs>
          <w:tab w:val="clear" w:pos="720"/>
          <w:tab w:val="num" w:pos="-5103"/>
        </w:tabs>
        <w:ind w:left="426" w:hanging="426"/>
        <w:jc w:val="both"/>
        <w:rPr>
          <w:rFonts w:ascii="Arial" w:hAnsi="Arial" w:cs="Arial"/>
          <w:b/>
          <w:bCs/>
        </w:rPr>
      </w:pPr>
      <w:r>
        <w:rPr>
          <w:rFonts w:ascii="Arial" w:hAnsi="Arial" w:cs="Arial"/>
          <w:b/>
          <w:bCs/>
        </w:rPr>
        <w:t>Zahlungen</w:t>
      </w:r>
    </w:p>
    <w:p w:rsidR="00B44524" w:rsidRDefault="00B44524">
      <w:pPr>
        <w:ind w:left="708"/>
        <w:jc w:val="both"/>
        <w:rPr>
          <w:rFonts w:ascii="Arial" w:hAnsi="Arial" w:cs="Arial"/>
        </w:rPr>
      </w:pPr>
    </w:p>
    <w:p w:rsidR="00B44524" w:rsidRDefault="00B44524" w:rsidP="0052399E">
      <w:pPr>
        <w:ind w:left="426"/>
        <w:jc w:val="both"/>
        <w:rPr>
          <w:rFonts w:ascii="Arial" w:hAnsi="Arial" w:cs="Arial"/>
        </w:rPr>
      </w:pPr>
      <w:r>
        <w:rPr>
          <w:rFonts w:ascii="Arial" w:hAnsi="Arial" w:cs="Arial"/>
        </w:rPr>
        <w:t>Die Zahlungen des EVU erfolgen nur auf das Konto der SWEG bei der</w:t>
      </w:r>
    </w:p>
    <w:p w:rsidR="00B44524" w:rsidRDefault="00B44524" w:rsidP="0052399E">
      <w:pPr>
        <w:ind w:left="426"/>
        <w:jc w:val="both"/>
        <w:rPr>
          <w:rFonts w:ascii="Arial" w:hAnsi="Arial" w:cs="Arial"/>
        </w:rPr>
      </w:pPr>
    </w:p>
    <w:p w:rsidR="000D47D6" w:rsidRDefault="000D47D6" w:rsidP="0052399E">
      <w:pPr>
        <w:ind w:left="426"/>
        <w:jc w:val="both"/>
        <w:rPr>
          <w:rFonts w:ascii="Arial" w:hAnsi="Arial" w:cs="Arial"/>
        </w:rPr>
      </w:pPr>
      <w:r w:rsidRPr="000D47D6">
        <w:rPr>
          <w:rFonts w:ascii="Arial" w:hAnsi="Arial" w:cs="Arial"/>
        </w:rPr>
        <w:t xml:space="preserve">Sparkasse Offenburg/Ortenau: </w:t>
      </w:r>
      <w:r w:rsidRPr="000D47D6">
        <w:rPr>
          <w:rFonts w:ascii="Arial" w:hAnsi="Arial" w:cs="Arial"/>
        </w:rPr>
        <w:tab/>
      </w:r>
      <w:r w:rsidRPr="000D47D6">
        <w:rPr>
          <w:rFonts w:ascii="Arial" w:hAnsi="Arial" w:cs="Arial"/>
        </w:rPr>
        <w:tab/>
      </w:r>
      <w:r w:rsidRPr="000D47D6">
        <w:rPr>
          <w:rFonts w:ascii="Arial" w:hAnsi="Arial" w:cs="Arial"/>
        </w:rPr>
        <w:tab/>
      </w:r>
    </w:p>
    <w:p w:rsidR="000D47D6" w:rsidRPr="000D47D6" w:rsidRDefault="000D47D6" w:rsidP="0052399E">
      <w:pPr>
        <w:ind w:left="426"/>
        <w:jc w:val="both"/>
        <w:rPr>
          <w:rFonts w:ascii="Arial" w:hAnsi="Arial" w:cs="Arial"/>
        </w:rPr>
      </w:pPr>
      <w:r w:rsidRPr="000D47D6">
        <w:rPr>
          <w:rFonts w:ascii="Arial" w:hAnsi="Arial" w:cs="Arial"/>
        </w:rPr>
        <w:t xml:space="preserve">IBAN: </w:t>
      </w:r>
      <w:r w:rsidRPr="000D47D6">
        <w:rPr>
          <w:rFonts w:ascii="Arial" w:hAnsi="Arial" w:cs="Arial"/>
        </w:rPr>
        <w:tab/>
      </w:r>
      <w:r>
        <w:rPr>
          <w:rFonts w:ascii="Arial" w:hAnsi="Arial" w:cs="Arial"/>
        </w:rPr>
        <w:tab/>
      </w:r>
      <w:r w:rsidRPr="000D47D6">
        <w:rPr>
          <w:rFonts w:ascii="Arial" w:hAnsi="Arial" w:cs="Arial"/>
        </w:rPr>
        <w:t>DE62  6645  0050  0000  5323  50</w:t>
      </w:r>
      <w:r w:rsidRPr="000D47D6">
        <w:rPr>
          <w:rFonts w:ascii="Arial" w:hAnsi="Arial" w:cs="Arial"/>
        </w:rPr>
        <w:tab/>
      </w:r>
    </w:p>
    <w:p w:rsidR="000D47D6" w:rsidRPr="000D47D6" w:rsidRDefault="000D47D6" w:rsidP="0052399E">
      <w:pPr>
        <w:ind w:left="426"/>
        <w:jc w:val="both"/>
        <w:rPr>
          <w:rFonts w:ascii="Arial" w:hAnsi="Arial" w:cs="Arial"/>
        </w:rPr>
      </w:pPr>
      <w:r w:rsidRPr="000D47D6">
        <w:rPr>
          <w:rFonts w:ascii="Arial" w:hAnsi="Arial" w:cs="Arial"/>
        </w:rPr>
        <w:t xml:space="preserve">SWIFT-BIC: </w:t>
      </w:r>
      <w:r>
        <w:rPr>
          <w:rFonts w:ascii="Arial" w:hAnsi="Arial" w:cs="Arial"/>
        </w:rPr>
        <w:tab/>
      </w:r>
      <w:r w:rsidRPr="000D47D6">
        <w:rPr>
          <w:rFonts w:ascii="Arial" w:hAnsi="Arial" w:cs="Arial"/>
        </w:rPr>
        <w:t>SOLADES1OFG</w:t>
      </w:r>
    </w:p>
    <w:p w:rsidR="000D47D6" w:rsidRDefault="000D47D6" w:rsidP="000D47D6">
      <w:pPr>
        <w:ind w:left="426"/>
        <w:jc w:val="both"/>
        <w:rPr>
          <w:rFonts w:ascii="Arial" w:hAnsi="Arial" w:cs="Arial"/>
        </w:rPr>
      </w:pPr>
      <w:r>
        <w:rPr>
          <w:rFonts w:ascii="Arial" w:hAnsi="Arial" w:cs="Arial"/>
        </w:rPr>
        <w:t xml:space="preserve">Kontoinhaber: </w:t>
      </w:r>
      <w:r>
        <w:rPr>
          <w:rFonts w:ascii="Arial" w:hAnsi="Arial" w:cs="Arial"/>
        </w:rPr>
        <w:tab/>
        <w:t>SWEG Schienenwege GmbH</w:t>
      </w:r>
    </w:p>
    <w:p w:rsidR="000D47D6" w:rsidRPr="000D47D6" w:rsidRDefault="000D47D6" w:rsidP="0052399E">
      <w:pPr>
        <w:ind w:left="426"/>
        <w:jc w:val="both"/>
        <w:rPr>
          <w:rFonts w:ascii="Arial" w:hAnsi="Arial" w:cs="Arial"/>
        </w:rPr>
      </w:pPr>
    </w:p>
    <w:p w:rsidR="00B44524" w:rsidRDefault="00B44524" w:rsidP="0052399E">
      <w:pPr>
        <w:ind w:left="426"/>
        <w:jc w:val="both"/>
        <w:rPr>
          <w:rFonts w:ascii="Arial" w:hAnsi="Arial" w:cs="Arial"/>
        </w:rPr>
      </w:pPr>
      <w:r>
        <w:rPr>
          <w:rFonts w:ascii="Arial" w:hAnsi="Arial" w:cs="Arial"/>
        </w:rPr>
        <w:t>Im Verwendungszweck soll neben der jeweiligen Rechnungsnummer die für das EVU vorgesehene Debitorenkontonummer</w:t>
      </w:r>
      <w:r w:rsidR="00AE1763" w:rsidRPr="001213CB">
        <w:rPr>
          <w:rFonts w:ascii="Arial" w:hAnsi="Arial" w:cs="Arial"/>
        </w:rPr>
        <w:t>, wenn vorhanden,</w:t>
      </w:r>
      <w:r>
        <w:rPr>
          <w:rFonts w:ascii="Arial" w:hAnsi="Arial" w:cs="Arial"/>
        </w:rPr>
        <w:t xml:space="preserve"> angegeben werden.</w:t>
      </w:r>
    </w:p>
    <w:p w:rsidR="00B44524" w:rsidRDefault="00B44524" w:rsidP="002E19B7">
      <w:pPr>
        <w:rPr>
          <w:rFonts w:ascii="Arial" w:hAnsi="Arial" w:cs="Arial"/>
        </w:rPr>
      </w:pPr>
    </w:p>
    <w:sectPr w:rsidR="00B445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D24" w:rsidRDefault="00241D24">
      <w:r>
        <w:separator/>
      </w:r>
    </w:p>
  </w:endnote>
  <w:endnote w:type="continuationSeparator" w:id="0">
    <w:p w:rsidR="00241D24" w:rsidRDefault="0024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C6C" w:rsidRPr="008B16AA" w:rsidRDefault="00C64C6C" w:rsidP="008B16AA">
    <w:pPr>
      <w:pStyle w:val="Fuzeile"/>
      <w:rPr>
        <w:rFonts w:ascii="Arial" w:hAnsi="Arial" w:cs="Arial"/>
        <w:sz w:val="20"/>
      </w:rPr>
    </w:pPr>
    <w:r>
      <w:rPr>
        <w:rFonts w:ascii="Arial" w:hAnsi="Arial" w:cs="Arial"/>
        <w:sz w:val="20"/>
      </w:rPr>
      <w:t xml:space="preserve">Stand: </w:t>
    </w:r>
    <w:r w:rsidR="007D73CC">
      <w:rPr>
        <w:rFonts w:ascii="Arial" w:hAnsi="Arial" w:cs="Arial"/>
        <w:sz w:val="20"/>
      </w:rPr>
      <w:t>16.12</w:t>
    </w:r>
    <w:r w:rsidR="006C3E6B">
      <w:rPr>
        <w:rFonts w:ascii="Arial" w:hAnsi="Arial" w:cs="Arial"/>
        <w:sz w:val="20"/>
      </w:rPr>
      <w:t>.2020</w:t>
    </w:r>
    <w:r>
      <w:rPr>
        <w:rFonts w:ascii="Arial" w:hAnsi="Arial" w:cs="Arial"/>
        <w:sz w:val="20"/>
      </w:rPr>
      <w:tab/>
    </w:r>
    <w:r>
      <w:rPr>
        <w:rFonts w:ascii="Arial" w:hAnsi="Arial" w:cs="Arial"/>
        <w:sz w:val="20"/>
      </w:rPr>
      <w:tab/>
    </w:r>
    <w:r w:rsidRPr="008B16AA">
      <w:rPr>
        <w:rFonts w:ascii="Arial" w:hAnsi="Arial" w:cs="Arial"/>
        <w:sz w:val="20"/>
      </w:rPr>
      <w:t xml:space="preserve">Seite </w:t>
    </w:r>
    <w:r w:rsidRPr="008B16AA">
      <w:rPr>
        <w:rFonts w:ascii="Arial" w:hAnsi="Arial" w:cs="Arial"/>
        <w:sz w:val="20"/>
      </w:rPr>
      <w:fldChar w:fldCharType="begin"/>
    </w:r>
    <w:r w:rsidRPr="008B16AA">
      <w:rPr>
        <w:rFonts w:ascii="Arial" w:hAnsi="Arial" w:cs="Arial"/>
        <w:sz w:val="20"/>
      </w:rPr>
      <w:instrText>PAGE  \* Arabic  \* MERGEFORMAT</w:instrText>
    </w:r>
    <w:r w:rsidRPr="008B16AA">
      <w:rPr>
        <w:rFonts w:ascii="Arial" w:hAnsi="Arial" w:cs="Arial"/>
        <w:sz w:val="20"/>
      </w:rPr>
      <w:fldChar w:fldCharType="separate"/>
    </w:r>
    <w:r w:rsidR="004C791C">
      <w:rPr>
        <w:rFonts w:ascii="Arial" w:hAnsi="Arial" w:cs="Arial"/>
        <w:noProof/>
        <w:sz w:val="20"/>
      </w:rPr>
      <w:t>2</w:t>
    </w:r>
    <w:r w:rsidRPr="008B16AA">
      <w:rPr>
        <w:rFonts w:ascii="Arial" w:hAnsi="Arial" w:cs="Arial"/>
        <w:sz w:val="20"/>
      </w:rPr>
      <w:fldChar w:fldCharType="end"/>
    </w:r>
    <w:r w:rsidRPr="008B16AA">
      <w:rPr>
        <w:rFonts w:ascii="Arial" w:hAnsi="Arial" w:cs="Arial"/>
        <w:sz w:val="20"/>
      </w:rPr>
      <w:t xml:space="preserve"> von </w:t>
    </w:r>
    <w:r w:rsidRPr="008B16AA">
      <w:rPr>
        <w:rFonts w:ascii="Arial" w:hAnsi="Arial" w:cs="Arial"/>
        <w:sz w:val="20"/>
      </w:rPr>
      <w:fldChar w:fldCharType="begin"/>
    </w:r>
    <w:r w:rsidRPr="008B16AA">
      <w:rPr>
        <w:rFonts w:ascii="Arial" w:hAnsi="Arial" w:cs="Arial"/>
        <w:sz w:val="20"/>
      </w:rPr>
      <w:instrText>NUMPAGES  \* Arabic  \* MERGEFORMAT</w:instrText>
    </w:r>
    <w:r w:rsidRPr="008B16AA">
      <w:rPr>
        <w:rFonts w:ascii="Arial" w:hAnsi="Arial" w:cs="Arial"/>
        <w:sz w:val="20"/>
      </w:rPr>
      <w:fldChar w:fldCharType="separate"/>
    </w:r>
    <w:r w:rsidR="004C791C">
      <w:rPr>
        <w:rFonts w:ascii="Arial" w:hAnsi="Arial" w:cs="Arial"/>
        <w:noProof/>
        <w:sz w:val="20"/>
      </w:rPr>
      <w:t>3</w:t>
    </w:r>
    <w:r w:rsidRPr="008B16AA">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D24" w:rsidRDefault="00241D24">
      <w:r>
        <w:separator/>
      </w:r>
    </w:p>
  </w:footnote>
  <w:footnote w:type="continuationSeparator" w:id="0">
    <w:p w:rsidR="00241D24" w:rsidRDefault="00241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502" w:rsidRPr="0052399E" w:rsidRDefault="00C64C6C" w:rsidP="00EF5502">
    <w:pPr>
      <w:pStyle w:val="Kopfzeile"/>
      <w:rPr>
        <w:rFonts w:ascii="Arial" w:hAnsi="Arial" w:cs="Arial"/>
        <w:b/>
        <w:color w:val="FF0000"/>
        <w:sz w:val="20"/>
      </w:rPr>
    </w:pPr>
    <w:r>
      <w:tab/>
    </w:r>
  </w:p>
  <w:p w:rsidR="00C64C6C" w:rsidRPr="0052399E" w:rsidRDefault="00C64C6C" w:rsidP="0052399E">
    <w:pPr>
      <w:pStyle w:val="Kopfzeile"/>
      <w:jc w:val="center"/>
      <w:rPr>
        <w:rFonts w:ascii="Arial" w:hAnsi="Arial" w:cs="Arial"/>
        <w:b/>
        <w:color w:val="FF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6228"/>
    <w:multiLevelType w:val="hybridMultilevel"/>
    <w:tmpl w:val="04D4BA2C"/>
    <w:lvl w:ilvl="0" w:tplc="7F100C7A">
      <w:start w:val="1"/>
      <w:numFmt w:val="lowerLetter"/>
      <w:lvlText w:val="%1)"/>
      <w:lvlJc w:val="left"/>
      <w:pPr>
        <w:tabs>
          <w:tab w:val="num" w:pos="915"/>
        </w:tabs>
        <w:ind w:left="915" w:hanging="555"/>
      </w:pPr>
      <w:rPr>
        <w:rFonts w:hint="default"/>
      </w:rPr>
    </w:lvl>
    <w:lvl w:ilvl="1" w:tplc="B942997A">
      <w:start w:val="1"/>
      <w:numFmt w:val="bullet"/>
      <w:lvlText w:val=""/>
      <w:lvlJc w:val="left"/>
      <w:pPr>
        <w:tabs>
          <w:tab w:val="num" w:pos="1440"/>
        </w:tabs>
        <w:ind w:left="1440" w:hanging="360"/>
      </w:pPr>
      <w:rPr>
        <w:rFonts w:ascii="Symbol" w:eastAsia="Times New Roman" w:hAnsi="Symbo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67C7478"/>
    <w:multiLevelType w:val="hybridMultilevel"/>
    <w:tmpl w:val="F168D908"/>
    <w:lvl w:ilvl="0" w:tplc="7F100C7A">
      <w:start w:val="1"/>
      <w:numFmt w:val="lowerLetter"/>
      <w:lvlText w:val="%1)"/>
      <w:lvlJc w:val="left"/>
      <w:pPr>
        <w:tabs>
          <w:tab w:val="num" w:pos="915"/>
        </w:tabs>
        <w:ind w:left="915" w:hanging="555"/>
      </w:pPr>
      <w:rPr>
        <w:rFonts w:hint="default"/>
      </w:rPr>
    </w:lvl>
    <w:lvl w:ilvl="1" w:tplc="EB44190A">
      <w:start w:val="1"/>
      <w:numFmt w:val="bullet"/>
      <w:lvlText w:val=""/>
      <w:lvlJc w:val="left"/>
      <w:pPr>
        <w:tabs>
          <w:tab w:val="num" w:pos="1440"/>
        </w:tabs>
        <w:ind w:left="1440" w:hanging="360"/>
      </w:pPr>
      <w:rPr>
        <w:rFonts w:ascii="Symbol" w:eastAsia="Times New Roman" w:hAnsi="Symbo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F6723DF"/>
    <w:multiLevelType w:val="hybridMultilevel"/>
    <w:tmpl w:val="D216360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592714C"/>
    <w:multiLevelType w:val="hybridMultilevel"/>
    <w:tmpl w:val="07A4789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F475534"/>
    <w:multiLevelType w:val="hybridMultilevel"/>
    <w:tmpl w:val="E3D89A9A"/>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56537893"/>
    <w:multiLevelType w:val="hybridMultilevel"/>
    <w:tmpl w:val="8DBE216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EC43F3D"/>
    <w:multiLevelType w:val="hybridMultilevel"/>
    <w:tmpl w:val="08C02AF2"/>
    <w:lvl w:ilvl="0" w:tplc="0407000F">
      <w:start w:val="1"/>
      <w:numFmt w:val="decimal"/>
      <w:lvlText w:val="%1."/>
      <w:lvlJc w:val="left"/>
      <w:pPr>
        <w:tabs>
          <w:tab w:val="num" w:pos="720"/>
        </w:tabs>
        <w:ind w:left="720" w:hanging="360"/>
      </w:pPr>
      <w:rPr>
        <w:rFonts w:hint="default"/>
      </w:rPr>
    </w:lvl>
    <w:lvl w:ilvl="1" w:tplc="C9CE8E8C">
      <w:start w:val="1"/>
      <w:numFmt w:val="lowerLetter"/>
      <w:lvlText w:val="%2)"/>
      <w:lvlJc w:val="left"/>
      <w:pPr>
        <w:tabs>
          <w:tab w:val="num" w:pos="851"/>
        </w:tabs>
        <w:ind w:left="851" w:hanging="426"/>
      </w:pPr>
      <w:rPr>
        <w:rFonts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5EEF444D"/>
    <w:multiLevelType w:val="hybridMultilevel"/>
    <w:tmpl w:val="E09C489E"/>
    <w:lvl w:ilvl="0" w:tplc="7F100C7A">
      <w:start w:val="1"/>
      <w:numFmt w:val="lowerLetter"/>
      <w:lvlText w:val="%1)"/>
      <w:lvlJc w:val="left"/>
      <w:pPr>
        <w:tabs>
          <w:tab w:val="num" w:pos="915"/>
        </w:tabs>
        <w:ind w:left="915" w:hanging="555"/>
      </w:pPr>
      <w:rPr>
        <w:rFonts w:hint="default"/>
      </w:rPr>
    </w:lvl>
    <w:lvl w:ilvl="1" w:tplc="1246441E">
      <w:start w:val="1"/>
      <w:numFmt w:val="bullet"/>
      <w:lvlText w:val=""/>
      <w:lvlJc w:val="left"/>
      <w:pPr>
        <w:tabs>
          <w:tab w:val="num" w:pos="567"/>
        </w:tabs>
        <w:ind w:left="567" w:hanging="142"/>
      </w:pPr>
      <w:rPr>
        <w:rFonts w:ascii="Symbol" w:eastAsia="Times New Roman" w:hAnsi="Symbo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A4B169E"/>
    <w:multiLevelType w:val="hybridMultilevel"/>
    <w:tmpl w:val="B4547622"/>
    <w:lvl w:ilvl="0" w:tplc="7F100C7A">
      <w:start w:val="1"/>
      <w:numFmt w:val="lowerLetter"/>
      <w:lvlText w:val="%1)"/>
      <w:lvlJc w:val="left"/>
      <w:pPr>
        <w:tabs>
          <w:tab w:val="num" w:pos="915"/>
        </w:tabs>
        <w:ind w:left="915" w:hanging="555"/>
      </w:pPr>
      <w:rPr>
        <w:rFonts w:hint="default"/>
      </w:rPr>
    </w:lvl>
    <w:lvl w:ilvl="1" w:tplc="09A6A44E">
      <w:start w:val="1"/>
      <w:numFmt w:val="bullet"/>
      <w:lvlText w:val=""/>
      <w:lvlJc w:val="left"/>
      <w:pPr>
        <w:tabs>
          <w:tab w:val="num" w:pos="851"/>
        </w:tabs>
        <w:ind w:left="851" w:hanging="426"/>
      </w:pPr>
      <w:rPr>
        <w:rFonts w:ascii="Symbol" w:eastAsia="Times New Roman" w:hAnsi="Symbo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6"/>
  </w:num>
  <w:num w:numId="5">
    <w:abstractNumId w:val="5"/>
  </w:num>
  <w:num w:numId="6">
    <w:abstractNumId w:val="4"/>
  </w:num>
  <w:num w:numId="7">
    <w:abstractNumId w:val="1"/>
  </w:num>
  <w:num w:numId="8">
    <w:abstractNumId w:val="7"/>
  </w:num>
  <w:num w:numId="9">
    <w:abstractNumId w:val="8"/>
  </w:num>
  <w:num w:numId="10">
    <w:abstractNumId w:val="6"/>
    <w:lvlOverride w:ilvl="0">
      <w:lvl w:ilvl="0" w:tplc="0407000F">
        <w:start w:val="1"/>
        <w:numFmt w:val="lowerLetter"/>
        <w:lvlText w:val="%1)"/>
        <w:lvlJc w:val="left"/>
        <w:pPr>
          <w:tabs>
            <w:tab w:val="num" w:pos="851"/>
          </w:tabs>
          <w:ind w:left="851" w:hanging="426"/>
        </w:pPr>
        <w:rPr>
          <w:rFonts w:hint="default"/>
        </w:rPr>
      </w:lvl>
    </w:lvlOverride>
    <w:lvlOverride w:ilvl="1">
      <w:lvl w:ilvl="1" w:tplc="C9CE8E8C">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11">
    <w:abstractNumId w:val="6"/>
    <w:lvlOverride w:ilvl="0">
      <w:lvl w:ilvl="0" w:tplc="0407000F">
        <w:start w:val="1"/>
        <w:numFmt w:val="lowerLetter"/>
        <w:lvlText w:val="%1."/>
        <w:lvlJc w:val="left"/>
        <w:pPr>
          <w:ind w:left="851" w:hanging="426"/>
        </w:pPr>
        <w:rPr>
          <w:rFonts w:hint="default"/>
        </w:rPr>
      </w:lvl>
    </w:lvlOverride>
    <w:lvlOverride w:ilvl="1">
      <w:lvl w:ilvl="1" w:tplc="C9CE8E8C">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12">
    <w:abstractNumId w:val="6"/>
    <w:lvlOverride w:ilvl="0">
      <w:lvl w:ilvl="0" w:tplc="0407000F">
        <w:start w:val="1"/>
        <w:numFmt w:val="lowerLetter"/>
        <w:lvlText w:val="%1."/>
        <w:lvlJc w:val="left"/>
        <w:pPr>
          <w:tabs>
            <w:tab w:val="num" w:pos="851"/>
          </w:tabs>
          <w:ind w:left="851" w:hanging="426"/>
        </w:pPr>
        <w:rPr>
          <w:rFonts w:hint="default"/>
        </w:rPr>
      </w:lvl>
    </w:lvlOverride>
    <w:lvlOverride w:ilvl="1">
      <w:lvl w:ilvl="1" w:tplc="C9CE8E8C">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KnG0z/OyzTw+Iy4FDrNEibxlVj8h0FcQ1MO6lJojruN3nyBHW+evtKgLQk5o5cC76lY4lO3Mks37YNPdBUGojg==" w:salt="BLuPLgtKk31pbVcSphEX/A=="/>
  <w:defaultTabStop w:val="708"/>
  <w:autoHyphenation/>
  <w:hyphenationZone w:val="425"/>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0F9"/>
    <w:rsid w:val="000110C0"/>
    <w:rsid w:val="000377A9"/>
    <w:rsid w:val="000440FF"/>
    <w:rsid w:val="00063FAE"/>
    <w:rsid w:val="000D47D6"/>
    <w:rsid w:val="000E0CE2"/>
    <w:rsid w:val="000E4AD2"/>
    <w:rsid w:val="00120A9C"/>
    <w:rsid w:val="001213CB"/>
    <w:rsid w:val="0013529F"/>
    <w:rsid w:val="0015191A"/>
    <w:rsid w:val="00165212"/>
    <w:rsid w:val="001C044A"/>
    <w:rsid w:val="001C56CD"/>
    <w:rsid w:val="001F7E7F"/>
    <w:rsid w:val="00200138"/>
    <w:rsid w:val="00237E9A"/>
    <w:rsid w:val="00241D24"/>
    <w:rsid w:val="0028257B"/>
    <w:rsid w:val="002B19BF"/>
    <w:rsid w:val="002B354E"/>
    <w:rsid w:val="002E19B7"/>
    <w:rsid w:val="002E3D7E"/>
    <w:rsid w:val="002E5DCA"/>
    <w:rsid w:val="002F3EC4"/>
    <w:rsid w:val="00330899"/>
    <w:rsid w:val="003321CA"/>
    <w:rsid w:val="00335D17"/>
    <w:rsid w:val="00381A82"/>
    <w:rsid w:val="003B443D"/>
    <w:rsid w:val="003E6147"/>
    <w:rsid w:val="00471329"/>
    <w:rsid w:val="004C791C"/>
    <w:rsid w:val="0051049F"/>
    <w:rsid w:val="00516EAA"/>
    <w:rsid w:val="0052399E"/>
    <w:rsid w:val="0055003F"/>
    <w:rsid w:val="00560223"/>
    <w:rsid w:val="005A694E"/>
    <w:rsid w:val="005C1EEB"/>
    <w:rsid w:val="005F2495"/>
    <w:rsid w:val="0061302F"/>
    <w:rsid w:val="006A2CA5"/>
    <w:rsid w:val="006C3E6B"/>
    <w:rsid w:val="006E6ED0"/>
    <w:rsid w:val="006F3D05"/>
    <w:rsid w:val="00726CF5"/>
    <w:rsid w:val="00786E40"/>
    <w:rsid w:val="0079282B"/>
    <w:rsid w:val="007D73CC"/>
    <w:rsid w:val="00844A71"/>
    <w:rsid w:val="008A31AE"/>
    <w:rsid w:val="008B16AA"/>
    <w:rsid w:val="008B1A7B"/>
    <w:rsid w:val="008F10FA"/>
    <w:rsid w:val="00921EFA"/>
    <w:rsid w:val="00924E80"/>
    <w:rsid w:val="00941243"/>
    <w:rsid w:val="00961705"/>
    <w:rsid w:val="00962F4D"/>
    <w:rsid w:val="009D126E"/>
    <w:rsid w:val="009E40F9"/>
    <w:rsid w:val="00A2637A"/>
    <w:rsid w:val="00A46F02"/>
    <w:rsid w:val="00A852E5"/>
    <w:rsid w:val="00AA24F3"/>
    <w:rsid w:val="00AA73AB"/>
    <w:rsid w:val="00AE1763"/>
    <w:rsid w:val="00B44524"/>
    <w:rsid w:val="00B52653"/>
    <w:rsid w:val="00BF6FD9"/>
    <w:rsid w:val="00C0110B"/>
    <w:rsid w:val="00C341C6"/>
    <w:rsid w:val="00C54215"/>
    <w:rsid w:val="00C6467D"/>
    <w:rsid w:val="00C64C6C"/>
    <w:rsid w:val="00C66879"/>
    <w:rsid w:val="00C969AC"/>
    <w:rsid w:val="00CA6275"/>
    <w:rsid w:val="00CB1D0F"/>
    <w:rsid w:val="00CC663F"/>
    <w:rsid w:val="00CD2058"/>
    <w:rsid w:val="00CF28EC"/>
    <w:rsid w:val="00D15857"/>
    <w:rsid w:val="00D3274C"/>
    <w:rsid w:val="00D73474"/>
    <w:rsid w:val="00D94333"/>
    <w:rsid w:val="00E0452F"/>
    <w:rsid w:val="00E21ADF"/>
    <w:rsid w:val="00E21F29"/>
    <w:rsid w:val="00E25107"/>
    <w:rsid w:val="00E57423"/>
    <w:rsid w:val="00E7578A"/>
    <w:rsid w:val="00E90600"/>
    <w:rsid w:val="00EB1D2F"/>
    <w:rsid w:val="00EB56A9"/>
    <w:rsid w:val="00ED3BCD"/>
    <w:rsid w:val="00ED45E8"/>
    <w:rsid w:val="00EF5502"/>
    <w:rsid w:val="00F0650E"/>
    <w:rsid w:val="00F44770"/>
    <w:rsid w:val="00F6597C"/>
    <w:rsid w:val="00F7749B"/>
    <w:rsid w:val="00F812B7"/>
    <w:rsid w:val="00F8583F"/>
    <w:rsid w:val="00FF63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docId w15:val="{CCB1012E-2223-4019-BA68-39F5BCED8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Arial" w:hAnsi="Arial" w:cs="Arial"/>
      <w:b/>
      <w:bCs/>
    </w:rPr>
  </w:style>
  <w:style w:type="paragraph" w:styleId="Textkrper">
    <w:name w:val="Body Text"/>
    <w:basedOn w:val="Standard"/>
    <w:semiHidden/>
    <w:pPr>
      <w:jc w:val="both"/>
    </w:pPr>
    <w:rPr>
      <w:rFonts w:ascii="Arial" w:hAnsi="Arial" w:cs="Arial"/>
    </w:rPr>
  </w:style>
  <w:style w:type="character" w:styleId="Hyperlink">
    <w:name w:val="Hyperlink"/>
    <w:semiHidden/>
    <w:rPr>
      <w:color w:val="0000FF"/>
      <w:u w:val="single"/>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table" w:styleId="Tabellenraster">
    <w:name w:val="Table Grid"/>
    <w:basedOn w:val="NormaleTabelle"/>
    <w:uiPriority w:val="59"/>
    <w:rsid w:val="0096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8257B"/>
    <w:rPr>
      <w:rFonts w:ascii="Tahoma" w:hAnsi="Tahoma" w:cs="Tahoma"/>
      <w:sz w:val="16"/>
      <w:szCs w:val="16"/>
    </w:rPr>
  </w:style>
  <w:style w:type="character" w:customStyle="1" w:styleId="SprechblasentextZchn">
    <w:name w:val="Sprechblasentext Zchn"/>
    <w:link w:val="Sprechblasentext"/>
    <w:uiPriority w:val="99"/>
    <w:semiHidden/>
    <w:rsid w:val="0028257B"/>
    <w:rPr>
      <w:rFonts w:ascii="Tahoma" w:hAnsi="Tahoma" w:cs="Tahoma"/>
      <w:sz w:val="16"/>
      <w:szCs w:val="16"/>
    </w:rPr>
  </w:style>
  <w:style w:type="character" w:styleId="Kommentarzeichen">
    <w:name w:val="annotation reference"/>
    <w:uiPriority w:val="99"/>
    <w:semiHidden/>
    <w:unhideWhenUsed/>
    <w:rsid w:val="000110C0"/>
    <w:rPr>
      <w:sz w:val="16"/>
      <w:szCs w:val="16"/>
    </w:rPr>
  </w:style>
  <w:style w:type="paragraph" w:styleId="Kommentartext">
    <w:name w:val="annotation text"/>
    <w:basedOn w:val="Standard"/>
    <w:link w:val="KommentartextZchn"/>
    <w:uiPriority w:val="99"/>
    <w:semiHidden/>
    <w:unhideWhenUsed/>
    <w:rsid w:val="000110C0"/>
    <w:rPr>
      <w:sz w:val="20"/>
      <w:szCs w:val="20"/>
    </w:rPr>
  </w:style>
  <w:style w:type="character" w:customStyle="1" w:styleId="KommentartextZchn">
    <w:name w:val="Kommentartext Zchn"/>
    <w:basedOn w:val="Absatz-Standardschriftart"/>
    <w:link w:val="Kommentartext"/>
    <w:uiPriority w:val="99"/>
    <w:semiHidden/>
    <w:rsid w:val="000110C0"/>
  </w:style>
  <w:style w:type="paragraph" w:styleId="Kommentarthema">
    <w:name w:val="annotation subject"/>
    <w:basedOn w:val="Kommentartext"/>
    <w:next w:val="Kommentartext"/>
    <w:link w:val="KommentarthemaZchn"/>
    <w:uiPriority w:val="99"/>
    <w:semiHidden/>
    <w:unhideWhenUsed/>
    <w:rsid w:val="000110C0"/>
    <w:rPr>
      <w:b/>
      <w:bCs/>
    </w:rPr>
  </w:style>
  <w:style w:type="character" w:customStyle="1" w:styleId="KommentarthemaZchn">
    <w:name w:val="Kommentarthema Zchn"/>
    <w:link w:val="Kommentarthema"/>
    <w:uiPriority w:val="99"/>
    <w:semiHidden/>
    <w:rsid w:val="000110C0"/>
    <w:rPr>
      <w:b/>
      <w:bCs/>
    </w:rPr>
  </w:style>
  <w:style w:type="paragraph" w:styleId="berarbeitung">
    <w:name w:val="Revision"/>
    <w:hidden/>
    <w:uiPriority w:val="99"/>
    <w:semiHidden/>
    <w:rsid w:val="00ED45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59CC9-41EA-4A97-9EFE-9910A0032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3724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Vertrag</vt:lpstr>
    </vt:vector>
  </TitlesOfParts>
  <Company>SWEG</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dc:title>
  <dc:creator>lahr35</dc:creator>
  <cp:lastModifiedBy>Weber.Dirk</cp:lastModifiedBy>
  <cp:revision>2</cp:revision>
  <cp:lastPrinted>2020-10-13T07:16:00Z</cp:lastPrinted>
  <dcterms:created xsi:type="dcterms:W3CDTF">2022-01-28T06:35:00Z</dcterms:created>
  <dcterms:modified xsi:type="dcterms:W3CDTF">2022-01-28T06:35:00Z</dcterms:modified>
</cp:coreProperties>
</file>